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5E54DE71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2C3C57">
        <w:rPr>
          <w:rFonts w:ascii="Arial" w:hAnsi="Arial" w:cs="Arial"/>
          <w:b/>
          <w:bCs/>
          <w:sz w:val="24"/>
          <w:szCs w:val="24"/>
        </w:rPr>
        <w:t>9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2D431B" w:rsidRPr="002D431B">
        <w:rPr>
          <w:rFonts w:ascii="Arial" w:hAnsi="Arial" w:cs="Arial"/>
          <w:b/>
          <w:bCs/>
          <w:sz w:val="28"/>
          <w:szCs w:val="24"/>
        </w:rPr>
        <w:t>S2-2311195</w:t>
      </w:r>
    </w:p>
    <w:p w14:paraId="3E6B4129" w14:textId="0E3B219A" w:rsidR="00463675" w:rsidRPr="000F4E43" w:rsidRDefault="002C3C5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Xiamen, China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9-13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0964BA0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842A14" w:rsidRPr="00842A14">
        <w:rPr>
          <w:color w:val="0D0D0D"/>
        </w:rPr>
        <w:t>Reply LS on Rel-18 RedCap enhancements to address remaining ENs in TS 23.502</w:t>
      </w:r>
    </w:p>
    <w:p w14:paraId="723DDC09" w14:textId="7DB9B5AB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842A14" w:rsidRPr="00842A14">
        <w:rPr>
          <w:bCs w:val="0"/>
        </w:rPr>
        <w:t>Reply LS on Rel-18 RedCap enhancements to address remaining ENs in TS 23.502</w:t>
      </w:r>
      <w:r w:rsidR="00FF7B54">
        <w:rPr>
          <w:bCs w:val="0"/>
        </w:rPr>
        <w:t xml:space="preserve"> (</w:t>
      </w:r>
      <w:r w:rsidR="005B6AEA">
        <w:rPr>
          <w:bCs w:val="0"/>
        </w:rPr>
        <w:t>R3-234725</w:t>
      </w:r>
      <w:r w:rsidR="00FF7B54">
        <w:rPr>
          <w:bCs w:val="0"/>
        </w:rPr>
        <w:t>/</w:t>
      </w:r>
      <w:r w:rsidR="00440CB7" w:rsidRPr="00440CB7">
        <w:rPr>
          <w:bCs w:val="0"/>
        </w:rPr>
        <w:t>S2-2310125</w:t>
      </w:r>
      <w:r w:rsidR="00FF7B54">
        <w:rPr>
          <w:bCs w:val="0"/>
        </w:rPr>
        <w:t>)</w:t>
      </w:r>
    </w:p>
    <w:p w14:paraId="4A2F403A" w14:textId="428A1ACB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877466">
        <w:t>18</w:t>
      </w:r>
    </w:p>
    <w:p w14:paraId="11BFCDC2" w14:textId="0C7515FC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BD1632" w:rsidRPr="00BD1632">
        <w:t>NR_redcap_enh-Core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5BAF1B35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5B6AEA">
        <w:rPr>
          <w:b w:val="0"/>
          <w:bCs/>
        </w:rPr>
        <w:t>RAN3</w:t>
      </w:r>
      <w:r w:rsidR="004E2F8B">
        <w:rPr>
          <w:b w:val="0"/>
          <w:bCs/>
        </w:rPr>
        <w:t>, RAN2</w:t>
      </w:r>
    </w:p>
    <w:p w14:paraId="6E0CADF1" w14:textId="510DA627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877466">
        <w:rPr>
          <w:b w:val="0"/>
          <w:bCs/>
        </w:rPr>
        <w:t>CT4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11CC0738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877466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6A9F00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877466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ED753B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77466">
        <w:t>TS 23.502 CR</w:t>
      </w:r>
      <w:r w:rsidR="00C94E80">
        <w:t>4425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793610C" w14:textId="1B3B5AF6" w:rsidR="00877466" w:rsidRDefault="00877466" w:rsidP="0087746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thanks RAN3 for the "</w:t>
      </w:r>
      <w:r w:rsidRPr="00877466">
        <w:rPr>
          <w:rFonts w:ascii="Arial" w:hAnsi="Arial" w:cs="Arial"/>
        </w:rPr>
        <w:t>Reply LS on Rel-18 RedCap enhancements to address remaining ENs in TS 23.502</w:t>
      </w:r>
      <w:r>
        <w:rPr>
          <w:rFonts w:ascii="Arial" w:hAnsi="Arial" w:cs="Arial"/>
        </w:rPr>
        <w:t xml:space="preserve">". SA2 would like to highlight that it has approved attached CR to TS 23.502 that addresses the comments from RAN3. </w:t>
      </w:r>
    </w:p>
    <w:p w14:paraId="32B0D216" w14:textId="77777777" w:rsidR="00877466" w:rsidRDefault="00877466" w:rsidP="00877466">
      <w:pPr>
        <w:ind w:left="54"/>
        <w:rPr>
          <w:rFonts w:ascii="Arial" w:hAnsi="Arial" w:cs="Arial"/>
        </w:rPr>
      </w:pPr>
    </w:p>
    <w:p w14:paraId="5B728F88" w14:textId="07B2F23B" w:rsidR="00877466" w:rsidRPr="0042541A" w:rsidRDefault="00877466" w:rsidP="0087746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would also like to</w:t>
      </w:r>
      <w:r w:rsidR="00AD1E95">
        <w:rPr>
          <w:rFonts w:ascii="Arial" w:hAnsi="Arial" w:cs="Arial"/>
        </w:rPr>
        <w:t xml:space="preserve"> indicate that it sees no</w:t>
      </w:r>
      <w:r>
        <w:rPr>
          <w:rFonts w:ascii="Arial" w:hAnsi="Arial" w:cs="Arial"/>
        </w:rPr>
        <w:t xml:space="preserve"> </w:t>
      </w:r>
      <w:r w:rsidR="00AD1E95" w:rsidRPr="00AD1E95">
        <w:rPr>
          <w:rFonts w:ascii="Arial" w:hAnsi="Arial" w:cs="Arial"/>
        </w:rPr>
        <w:t xml:space="preserve">need to include </w:t>
      </w:r>
      <w:r w:rsidR="001126ED">
        <w:rPr>
          <w:rFonts w:ascii="Arial" w:hAnsi="Arial" w:cs="Arial"/>
        </w:rPr>
        <w:t>an</w:t>
      </w:r>
      <w:r w:rsidR="00AD1E95" w:rsidRPr="00AD1E95">
        <w:rPr>
          <w:rFonts w:ascii="Arial" w:hAnsi="Arial" w:cs="Arial"/>
        </w:rPr>
        <w:t xml:space="preserve"> ‘eRedCap indication’</w:t>
      </w:r>
      <w:r w:rsidR="001126ED">
        <w:rPr>
          <w:rFonts w:ascii="Arial" w:hAnsi="Arial" w:cs="Arial"/>
        </w:rPr>
        <w:t xml:space="preserve"> </w:t>
      </w:r>
      <w:r w:rsidR="001126ED" w:rsidRPr="001126ED">
        <w:rPr>
          <w:rFonts w:ascii="Arial" w:hAnsi="Arial" w:cs="Arial"/>
        </w:rPr>
        <w:t xml:space="preserve">in AS (provided during RRC Connection Establishment procedure) </w:t>
      </w:r>
      <w:r w:rsidR="001126ED">
        <w:rPr>
          <w:rFonts w:ascii="Arial" w:hAnsi="Arial" w:cs="Arial"/>
        </w:rPr>
        <w:t>and subsequently</w:t>
      </w:r>
      <w:r w:rsidR="00AD1E95" w:rsidRPr="00AD1E95">
        <w:rPr>
          <w:rFonts w:ascii="Arial" w:hAnsi="Arial" w:cs="Arial"/>
        </w:rPr>
        <w:t xml:space="preserve"> in the NGAP INITIAL UE MESSAGE message</w:t>
      </w:r>
      <w:r w:rsidR="00A17BA8">
        <w:rPr>
          <w:rFonts w:ascii="Arial" w:hAnsi="Arial" w:cs="Arial"/>
        </w:rPr>
        <w:t xml:space="preserve">. SA2 believes that eRedCap UEs should continue to use the existing mechanism defined </w:t>
      </w:r>
      <w:r w:rsidR="00F808A4">
        <w:rPr>
          <w:rFonts w:ascii="Arial" w:hAnsi="Arial" w:cs="Arial"/>
        </w:rPr>
        <w:t xml:space="preserve">in TS 23.501 cl. 5.41 </w:t>
      </w:r>
      <w:r w:rsidR="00AD1E95" w:rsidRPr="00AD1E95">
        <w:rPr>
          <w:rFonts w:ascii="Arial" w:hAnsi="Arial" w:cs="Arial"/>
        </w:rPr>
        <w:t>to enable</w:t>
      </w:r>
      <w:r w:rsidR="00F808A4">
        <w:rPr>
          <w:rFonts w:ascii="Arial" w:hAnsi="Arial" w:cs="Arial"/>
        </w:rPr>
        <w:t xml:space="preserve"> </w:t>
      </w:r>
      <w:r w:rsidR="00F808A4" w:rsidRPr="00F808A4">
        <w:rPr>
          <w:rFonts w:ascii="Arial" w:hAnsi="Arial" w:cs="Arial"/>
        </w:rPr>
        <w:t>NR RedCap UEs differentiation</w:t>
      </w:r>
      <w:r w:rsidR="00F808A4">
        <w:rPr>
          <w:rFonts w:ascii="Arial" w:hAnsi="Arial" w:cs="Arial"/>
        </w:rPr>
        <w:t xml:space="preserve"> for</w:t>
      </w:r>
      <w:r w:rsidR="00AD1E95" w:rsidRPr="00AD1E95">
        <w:rPr>
          <w:rFonts w:ascii="Arial" w:hAnsi="Arial" w:cs="Arial"/>
        </w:rPr>
        <w:t xml:space="preserve"> possible charging and policy control.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944D95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808A4">
        <w:rPr>
          <w:rFonts w:ascii="Arial" w:hAnsi="Arial" w:cs="Arial"/>
          <w:b/>
        </w:rPr>
        <w:t>RAN3 and RAN2</w:t>
      </w:r>
      <w:r w:rsidR="00257CEE">
        <w:rPr>
          <w:rFonts w:ascii="Arial" w:hAnsi="Arial" w:cs="Arial"/>
          <w:b/>
        </w:rPr>
        <w:t xml:space="preserve">: </w:t>
      </w:r>
    </w:p>
    <w:p w14:paraId="45B1E75B" w14:textId="0461420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808A4">
        <w:rPr>
          <w:rFonts w:ascii="Arial" w:hAnsi="Arial" w:cs="Arial"/>
        </w:rPr>
        <w:t>SA2 asks RAN3 and RAN2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323E742" w14:textId="02D4F401" w:rsidR="00A44C42" w:rsidRDefault="00A44C42" w:rsidP="00A44C4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>
        <w:rPr>
          <w:rFonts w:ascii="Arial" w:hAnsi="Arial" w:cs="Arial"/>
          <w:bCs/>
        </w:rPr>
        <w:tab/>
        <w:t>13-17 November 2023</w:t>
      </w:r>
      <w:r>
        <w:rPr>
          <w:rFonts w:ascii="Arial" w:hAnsi="Arial" w:cs="Arial"/>
          <w:bCs/>
        </w:rPr>
        <w:tab/>
        <w:t>Chicago, USA</w:t>
      </w:r>
    </w:p>
    <w:p w14:paraId="35738C4F" w14:textId="4714CD85" w:rsidR="004A4AD5" w:rsidRDefault="004A4AD5" w:rsidP="004A4AD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  <w:t>26 February-3 March 2024</w:t>
      </w:r>
      <w:r>
        <w:rPr>
          <w:rFonts w:ascii="Arial" w:hAnsi="Arial" w:cs="Arial"/>
          <w:bCs/>
        </w:rPr>
        <w:tab/>
        <w:t>EU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EA7A2" w14:textId="77777777" w:rsidR="002229B4" w:rsidRDefault="002229B4">
      <w:r>
        <w:separator/>
      </w:r>
    </w:p>
  </w:endnote>
  <w:endnote w:type="continuationSeparator" w:id="0">
    <w:p w14:paraId="02954E1D" w14:textId="77777777" w:rsidR="002229B4" w:rsidRDefault="0022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5FBB5" w14:textId="77777777" w:rsidR="002229B4" w:rsidRDefault="002229B4">
      <w:r>
        <w:separator/>
      </w:r>
    </w:p>
  </w:footnote>
  <w:footnote w:type="continuationSeparator" w:id="0">
    <w:p w14:paraId="39B8B1D9" w14:textId="77777777" w:rsidR="002229B4" w:rsidRDefault="00222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34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126ED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29B4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D431B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40CB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2F8B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B6AEA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37494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2A14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7466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17BA8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C50B2"/>
    <w:rsid w:val="00AC6962"/>
    <w:rsid w:val="00AD03D0"/>
    <w:rsid w:val="00AD1E95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1632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4E80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808A4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14</cp:revision>
  <cp:lastPrinted>2002-04-23T08:10:00Z</cp:lastPrinted>
  <dcterms:created xsi:type="dcterms:W3CDTF">2023-09-27T14:59:00Z</dcterms:created>
  <dcterms:modified xsi:type="dcterms:W3CDTF">2023-09-29T17:31:00Z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